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E42" w:rsidRPr="00E60E42" w:rsidRDefault="00E60E42" w:rsidP="00E60E42">
      <w:pPr>
        <w:spacing w:after="144" w:line="240" w:lineRule="auto"/>
        <w:outlineLvl w:val="1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proofErr w:type="gramStart"/>
      <w:r w:rsidRPr="00E60E42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Постановление Правительства РФ от 27.12.2004 N 861 (ред. от 30.09.2015) "Об утверждении Правил недискриминационного доступа к услугам по 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 w:rsidRPr="00E60E42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энергопринимающих</w:t>
      </w:r>
      <w:proofErr w:type="spellEnd"/>
      <w:r w:rsidRPr="00E60E42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устройств потребителей</w:t>
      </w:r>
      <w:proofErr w:type="gramEnd"/>
      <w:r w:rsidRPr="00E60E42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сетям"</w:t>
      </w:r>
    </w:p>
    <w:p w:rsidR="00E60E42" w:rsidRPr="00E60E42" w:rsidRDefault="00E60E42" w:rsidP="00E60E42">
      <w:pPr>
        <w:spacing w:after="0" w:line="288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E60E42">
        <w:rPr>
          <w:rFonts w:ascii="Arial" w:eastAsia="Times New Roman" w:hAnsi="Arial" w:cs="Arial"/>
          <w:color w:val="000000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 </w:t>
      </w:r>
    </w:p>
    <w:p w:rsidR="00E60E42" w:rsidRPr="00E60E42" w:rsidRDefault="00A05813" w:rsidP="00E60E42">
      <w:pPr>
        <w:numPr>
          <w:ilvl w:val="0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6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Постановление</w:t>
        </w:r>
      </w:hyperlink>
    </w:p>
    <w:p w:rsidR="00E60E42" w:rsidRPr="00E60E42" w:rsidRDefault="00A05813" w:rsidP="00E60E42">
      <w:pPr>
        <w:numPr>
          <w:ilvl w:val="0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7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Правила недискриминационного доступа к услугам по передаче электрической энергии и оказания этих услуг</w:t>
        </w:r>
      </w:hyperlink>
    </w:p>
    <w:p w:rsidR="00E60E42" w:rsidRPr="00E60E42" w:rsidRDefault="00A05813" w:rsidP="00E60E42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8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I. Общие положения</w:t>
        </w:r>
      </w:hyperlink>
    </w:p>
    <w:p w:rsidR="00E60E42" w:rsidRPr="00E60E42" w:rsidRDefault="00A05813" w:rsidP="00E60E42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9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II. Порядок заключения и исполнения договора</w:t>
        </w:r>
      </w:hyperlink>
    </w:p>
    <w:p w:rsidR="00E60E42" w:rsidRPr="00E60E42" w:rsidRDefault="00A05813" w:rsidP="00E60E42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10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III. Порядок заключения и исполнения договоров между сетевыми организациями</w:t>
        </w:r>
      </w:hyperlink>
    </w:p>
    <w:p w:rsidR="00E60E42" w:rsidRPr="00E60E42" w:rsidRDefault="00A05813" w:rsidP="00E60E42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11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IV. Порядок доступа к электрическим сетям в условиях их ограниченной пропускной способности</w:t>
        </w:r>
      </w:hyperlink>
    </w:p>
    <w:p w:rsidR="00E60E42" w:rsidRPr="00E60E42" w:rsidRDefault="00A05813" w:rsidP="00E60E42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12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V. Порядок установления тарифов на услуги по передаче электрической энергии, предусматривающий учет степени использования мощности электрической сети</w:t>
        </w:r>
      </w:hyperlink>
    </w:p>
    <w:p w:rsidR="00E60E42" w:rsidRPr="00E60E42" w:rsidRDefault="00A05813" w:rsidP="00E60E42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13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VI. Порядок определения потерь в электрических сетях и оплаты этих потерь</w:t>
        </w:r>
      </w:hyperlink>
    </w:p>
    <w:p w:rsidR="00E60E42" w:rsidRPr="00E60E42" w:rsidRDefault="00A05813" w:rsidP="00E60E42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14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VII. Порядок предоставления и раскрытия сетевыми организациями информации о пропускной способности электрических сетей, об их технических характеристиках и о стоимости услуг по передаче электрической энергии</w:t>
        </w:r>
      </w:hyperlink>
    </w:p>
    <w:p w:rsidR="00E60E42" w:rsidRPr="00E60E42" w:rsidRDefault="00A05813" w:rsidP="00E60E42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15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VIII. Порядок рассмотрения заявлений (жалоб) по вопросам предоставления доступа к услугам по передаче электрической энергии и принятия по этим заявлениям (жалобам) решений, обязательных для исполнения юридическими и физическими лицами</w:t>
        </w:r>
      </w:hyperlink>
    </w:p>
    <w:p w:rsidR="00E60E42" w:rsidRPr="00E60E42" w:rsidRDefault="00A05813" w:rsidP="00E60E42">
      <w:pPr>
        <w:numPr>
          <w:ilvl w:val="0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16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Правила недискриминационного доступа к услугам по оперативно-диспетчерскому управлению в электроэнергетике и оказания этих услуг</w:t>
        </w:r>
      </w:hyperlink>
    </w:p>
    <w:p w:rsidR="00E60E42" w:rsidRPr="00E60E42" w:rsidRDefault="00A05813" w:rsidP="00E60E42">
      <w:pPr>
        <w:numPr>
          <w:ilvl w:val="0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17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Правила недискриминационного доступа к услугам администратора торговой системы оптового рынка и оказания этих услуг</w:t>
        </w:r>
      </w:hyperlink>
    </w:p>
    <w:p w:rsidR="00E60E42" w:rsidRPr="00E60E42" w:rsidRDefault="00A05813" w:rsidP="00E60E42">
      <w:pPr>
        <w:numPr>
          <w:ilvl w:val="0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18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Правила технологического присоединения </w:t>
        </w:r>
        <w:proofErr w:type="spell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энергопринимающих</w:t>
        </w:r>
        <w:proofErr w:type="spellEnd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</w:t>
        </w:r>
      </w:hyperlink>
    </w:p>
    <w:p w:rsidR="00E60E42" w:rsidRPr="00E60E42" w:rsidRDefault="00A05813" w:rsidP="00E60E42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19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I. Общие положения</w:t>
        </w:r>
      </w:hyperlink>
    </w:p>
    <w:p w:rsidR="00E60E42" w:rsidRPr="00E60E42" w:rsidRDefault="00A05813" w:rsidP="00E60E42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20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II. Порядок заключения и выполнения договора</w:t>
        </w:r>
      </w:hyperlink>
    </w:p>
    <w:p w:rsidR="00E60E42" w:rsidRPr="00E60E42" w:rsidRDefault="00A05813" w:rsidP="00E60E42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21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III. Критерии наличия (отсутствия) технической возможности технологического присоединения и особенности осуществления технологического присоединения по </w:t>
        </w:r>
        <w:proofErr w:type="gram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индивидуальному проекту</w:t>
        </w:r>
        <w:proofErr w:type="gramEnd"/>
      </w:hyperlink>
    </w:p>
    <w:p w:rsidR="00E60E42" w:rsidRPr="00E60E42" w:rsidRDefault="00A05813" w:rsidP="00E60E42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22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IV. Особенности технологического присоединения </w:t>
        </w:r>
        <w:proofErr w:type="spell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энергопринимающих</w:t>
        </w:r>
        <w:proofErr w:type="spellEnd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 устройств потребителей электрической энергии посредством перераспределения максимальной мощности, а также особенности отказа потребителей электрической энергии от максимальной мощности в пользу сетевой организации</w:t>
        </w:r>
      </w:hyperlink>
    </w:p>
    <w:p w:rsidR="00E60E42" w:rsidRPr="00E60E42" w:rsidRDefault="00A05813" w:rsidP="00E60E42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23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V. Особенности технологического присоединения объектов электросетевого хозяйства</w:t>
        </w:r>
      </w:hyperlink>
    </w:p>
    <w:p w:rsidR="00E60E42" w:rsidRPr="00E60E42" w:rsidRDefault="00A05813" w:rsidP="00E60E42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24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VI. Особенности взаимодействия сетевых организаций и заявителей при возврате денежных средств за объемы невостребованной присоединенной мощности. - Утратил силу</w:t>
        </w:r>
      </w:hyperlink>
    </w:p>
    <w:p w:rsidR="00E60E42" w:rsidRPr="00E60E42" w:rsidRDefault="00A05813" w:rsidP="00E60E42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25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VII. Особенности временного технологического присоединения</w:t>
        </w:r>
      </w:hyperlink>
    </w:p>
    <w:p w:rsidR="00E60E42" w:rsidRPr="00E60E42" w:rsidRDefault="00A05813" w:rsidP="00E60E42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26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VIII. Восстановление и переоформление документов о технологическом присоединении</w:t>
        </w:r>
      </w:hyperlink>
    </w:p>
    <w:p w:rsidR="00E60E42" w:rsidRPr="00E60E42" w:rsidRDefault="00A05813" w:rsidP="00E60E42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27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IX. Порядок проведения проверки выполнения заявителем и сетевой организацией </w:t>
        </w:r>
        <w:proofErr w:type="gram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технических</w:t>
        </w:r>
        <w:proofErr w:type="gramEnd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 </w:t>
        </w:r>
        <w:proofErr w:type="spell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услови</w:t>
        </w:r>
        <w:proofErr w:type="spellEnd"/>
      </w:hyperlink>
    </w:p>
    <w:p w:rsidR="00E60E42" w:rsidRPr="00E60E42" w:rsidRDefault="00A05813" w:rsidP="00E60E42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28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Приложение N 1. Акт об осуществлении технологического присоединения</w:t>
        </w:r>
      </w:hyperlink>
    </w:p>
    <w:p w:rsidR="00E60E42" w:rsidRPr="00E60E42" w:rsidRDefault="00A05813" w:rsidP="00E60E42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29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Приложение N 2. Акт разграничения границ балансовой принадлежности сторон</w:t>
        </w:r>
      </w:hyperlink>
    </w:p>
    <w:p w:rsidR="00E60E42" w:rsidRPr="00E60E42" w:rsidRDefault="00A05813" w:rsidP="00E60E42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30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Приложение N 3. Акт разграничения эксплуатационной ответственности сторон</w:t>
        </w:r>
      </w:hyperlink>
    </w:p>
    <w:p w:rsidR="00E60E42" w:rsidRPr="00E60E42" w:rsidRDefault="00A05813" w:rsidP="00E60E42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31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Приложение N 4. Заявка юридического лица (индивидуального предпринимателя), физического лица на присоединение по одному источнику электроснабжения </w:t>
        </w:r>
        <w:proofErr w:type="spell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энергопринимающих</w:t>
        </w:r>
        <w:proofErr w:type="spellEnd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 устройств с максимальной мощностью до 150 к</w:t>
        </w:r>
        <w:proofErr w:type="gram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Вт вкл</w:t>
        </w:r>
        <w:proofErr w:type="gramEnd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ючительно</w:t>
        </w:r>
      </w:hyperlink>
    </w:p>
    <w:p w:rsidR="00E60E42" w:rsidRPr="00E60E42" w:rsidRDefault="00A05813" w:rsidP="00E60E42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32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Приложение N 5. Заявка юридического лица (индивидуального предпринимателя), физического лица на временное присоединение </w:t>
        </w:r>
        <w:proofErr w:type="spell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энергопринимающих</w:t>
        </w:r>
        <w:proofErr w:type="spellEnd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 устройств</w:t>
        </w:r>
      </w:hyperlink>
    </w:p>
    <w:p w:rsidR="00E60E42" w:rsidRPr="00E60E42" w:rsidRDefault="00A05813" w:rsidP="00E60E42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33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Приложение N 6. Заявка физического лица на присоединение по одному источнику электроснабжения </w:t>
        </w:r>
        <w:proofErr w:type="spell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энергопринимающих</w:t>
        </w:r>
        <w:proofErr w:type="spellEnd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 устройств с максимальной мощностью до 15 к</w:t>
        </w:r>
        <w:proofErr w:type="gram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Вт вкл</w:t>
        </w:r>
        <w:proofErr w:type="gramEnd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ючительно (используемых для бытовых и иных нужд, не связанных с осуществлением предпринимательской деятельности)</w:t>
        </w:r>
      </w:hyperlink>
    </w:p>
    <w:p w:rsidR="00E60E42" w:rsidRPr="00E60E42" w:rsidRDefault="00A05813" w:rsidP="00E60E42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34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Приложение N 7. Заявка юридического лица (индивидуального предпринимателя), физического лица на присоединение </w:t>
        </w:r>
        <w:proofErr w:type="spell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энергопринимающих</w:t>
        </w:r>
        <w:proofErr w:type="spellEnd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 устройств</w:t>
        </w:r>
      </w:hyperlink>
    </w:p>
    <w:p w:rsidR="00E60E42" w:rsidRPr="00E60E42" w:rsidRDefault="00A05813" w:rsidP="00E60E42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35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Приложение N 8. Типовой договор об осуществлении технологического присоединения к электрическим сетям (для физических лиц в целях технологического присоединения </w:t>
        </w:r>
        <w:proofErr w:type="spell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энергопринимающих</w:t>
        </w:r>
        <w:proofErr w:type="spellEnd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 устройств, максимальная мощность которых составляет до 15 к</w:t>
        </w:r>
        <w:proofErr w:type="gram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Вт вкл</w:t>
        </w:r>
        <w:proofErr w:type="gramEnd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ючительно (с учетом ранее присоединенных в данной точке присоединения </w:t>
        </w:r>
        <w:proofErr w:type="spell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энергопринимающих</w:t>
        </w:r>
        <w:proofErr w:type="spellEnd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 устройств) и которые используются для бытовых и </w:t>
        </w:r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lastRenderedPageBreak/>
          <w:t>иных нужд, не связанных с осуществлением предпринимательской деятельности)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36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I. Предмет договора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37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II. Обязанности Сторон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38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III. Плата за технологическое присоединение и порядок расчетов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39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IV. Разграничение балансовой принадлежности электрических сетей и эксплуатационной ответственности Сторон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40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V. Условия изменения, расторжения договора и ответственность Сторон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41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VI. Порядок разрешения споров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42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VII. Заключительные положения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43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Реквизиты Сторон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44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Приложение. Технические условия для присоединения к электрическим сетям (для физических лиц в целях технологического присоединения </w:t>
        </w:r>
        <w:proofErr w:type="spell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энергопринимающих</w:t>
        </w:r>
        <w:proofErr w:type="spellEnd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 устройств, максимальная мощность которых составляет до 15 к</w:t>
        </w:r>
        <w:proofErr w:type="gram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Вт вкл</w:t>
        </w:r>
        <w:proofErr w:type="gramEnd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ючительно (с учетом ранее присоединенных в данной точке присоединения </w:t>
        </w:r>
        <w:proofErr w:type="spell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энергопринимающих</w:t>
        </w:r>
        <w:proofErr w:type="spellEnd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 устройств) и которые используются для бытовых и иных нужд, не связанных с осуществлением предпринимательской деятельности)</w:t>
        </w:r>
      </w:hyperlink>
    </w:p>
    <w:p w:rsidR="00E60E42" w:rsidRPr="00E60E42" w:rsidRDefault="00A05813" w:rsidP="00E60E42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45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Приложение N 9. Типовой договор об осуществлении технологического присоединения к электрическим сетям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46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I. Предмет договора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47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II. Обязанности Сторон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48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III. Плата за технологическое присоединение и порядок расчетов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49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IV. Разграничение балансовой принадлежности электрических сетей и эксплуатационной ответственности Сторон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50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V. Условия изменения, расторжения договора и ответственность Сторон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51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VI. Порядок разрешения споров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52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VII. Заключительные положения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53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Реквизиты Сторон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54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Приложение. </w:t>
        </w:r>
        <w:proofErr w:type="gram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Технические условия для присоединения к электрическим сетям (для юридических лиц или индивидуальных предпринимателей в целях технологического присоединения </w:t>
        </w:r>
        <w:proofErr w:type="spell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энергопринимающих</w:t>
        </w:r>
        <w:proofErr w:type="spellEnd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 устройств, максимальная мощность которых составляет до 15 кВт включительно (с учетом ранее присоединенных в данной точке присоединения </w:t>
        </w:r>
        <w:proofErr w:type="spell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энергопринимающих</w:t>
        </w:r>
        <w:proofErr w:type="spellEnd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 устройств)</w:t>
        </w:r>
      </w:hyperlink>
      <w:proofErr w:type="gramEnd"/>
    </w:p>
    <w:p w:rsidR="00E60E42" w:rsidRPr="00E60E42" w:rsidRDefault="00A05813" w:rsidP="00E60E42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55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Приложение N 10. </w:t>
        </w:r>
        <w:proofErr w:type="gram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Типовой договор об осуществлении технологического присоединения к электрическим сетям (для юридических лиц или индивидуальных предпринимателей в целях технологического присоединения </w:t>
        </w:r>
        <w:proofErr w:type="spell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энергопринимающих</w:t>
        </w:r>
        <w:proofErr w:type="spellEnd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 устройств, максимальная мощность которых составляет свыше 15 до 150 кВт включительно (с учетом ранее </w:t>
        </w:r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lastRenderedPageBreak/>
          <w:t xml:space="preserve">присоединенных в данной точке присоединения </w:t>
        </w:r>
        <w:proofErr w:type="spell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энергопринимающих</w:t>
        </w:r>
        <w:proofErr w:type="spellEnd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 устройств)</w:t>
        </w:r>
      </w:hyperlink>
      <w:proofErr w:type="gramEnd"/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56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I. Предмет договора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57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II. Обязанности Сторон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58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III. Плата за технологическое присоединение и порядок расчетов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59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IV. Разграничение балансовой принадлежности электрических сетей и эксплуатационной ответственности Сторон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60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V. Условия изменения, расторжения договора и ответственность Сторон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61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VI. Порядок разрешения споров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62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VII. Заключительные положения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63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Реквизиты Сторон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64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Приложение. </w:t>
        </w:r>
        <w:proofErr w:type="gram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Технические условия для присоединения к электрическим сетям (для юридических лиц или индивидуальных предпринимателей в целях технологического присоединения </w:t>
        </w:r>
        <w:proofErr w:type="spell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энергопринимающих</w:t>
        </w:r>
        <w:proofErr w:type="spellEnd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 устройств, максимальная мощность которых составляет свыше 15 до 150 кВт включительно (с учетом ранее присоединенных в данной точке присоединения </w:t>
        </w:r>
        <w:proofErr w:type="spell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энергопринимающих</w:t>
        </w:r>
        <w:proofErr w:type="spellEnd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 устройств)</w:t>
        </w:r>
      </w:hyperlink>
      <w:proofErr w:type="gramEnd"/>
    </w:p>
    <w:p w:rsidR="00E60E42" w:rsidRPr="00E60E42" w:rsidRDefault="00A05813" w:rsidP="00E60E42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65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Приложение N 11. </w:t>
        </w:r>
        <w:proofErr w:type="gram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Типовой договор об осуществлении технологического присоединения к электрическим сетям (для юридических лиц или индивидуальных предпринимателей в целях технологического присоединения </w:t>
        </w:r>
        <w:proofErr w:type="spell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энергопринимающих</w:t>
        </w:r>
        <w:proofErr w:type="spellEnd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 устройств, максимальная мощность которых свыше 150 кВт и менее 670 кВт (за исключением случаев, указанных в приложениях N 9 и 10, а также осуществления технологического присоединения по индивидуальному проекту)</w:t>
        </w:r>
      </w:hyperlink>
      <w:proofErr w:type="gramEnd"/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66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I. Предмет договора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67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II. Обязанности Сторон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68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III. Плата за технологическое присоединение и порядок расчетов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69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IV. Разграничение балансовой принадлежности электрических сетей и эксплуатационной ответственности Сторон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70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V. Условия изменения, расторжения договора и ответственность Сторон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71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VI. Порядок разрешения споров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72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VII. Заключительные положения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73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Реквизиты Сторон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74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Приложение. </w:t>
        </w:r>
        <w:proofErr w:type="gram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Технические условия для присоединения к электрическим сетям (для юридических лиц или индивидуальных предпринимателей в целях технологического присоединения </w:t>
        </w:r>
        <w:proofErr w:type="spell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энергопринимающих</w:t>
        </w:r>
        <w:proofErr w:type="spellEnd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 устройств, максимальная мощность которых свыше 150 кВт и менее 670 кВт (за исключением случаев, указанных в приложениях N 9 и 10, а также осуществления технологического присоединения по индивидуальному проекту)</w:t>
        </w:r>
      </w:hyperlink>
      <w:proofErr w:type="gramEnd"/>
    </w:p>
    <w:p w:rsidR="00E60E42" w:rsidRPr="00E60E42" w:rsidRDefault="00A05813" w:rsidP="00E60E42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75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Приложение N 12. </w:t>
        </w:r>
        <w:proofErr w:type="gram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Типовой договор об осуществлении технологического присоединения к электрическим сетям посредством перераспределения максимальной мощности (для заявителей, заключивших соглашение о перераспределении максимальной мощности с владельцами </w:t>
        </w:r>
        <w:proofErr w:type="spell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энергопринимающих</w:t>
        </w:r>
        <w:proofErr w:type="spellEnd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 устройств (за исключением лиц, указанных в пункте 12(1) Правил технологического присоединения </w:t>
        </w:r>
        <w:proofErr w:type="spell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энергопринимающих</w:t>
        </w:r>
        <w:proofErr w:type="spellEnd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</w:t>
        </w:r>
        <w:proofErr w:type="gramEnd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, </w:t>
        </w:r>
        <w:proofErr w:type="gram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лиц, указанных в пунктах 13 и 14 указанных Правил, лиц, присоединенных к объектам единой национальной (общероссийской) электрической сети, а также лиц, не внесших плату за технологическое присоединение либо внесших плату за технологическое присоединение не в полном объеме), имеющими на праве собственности или на ином законном основании </w:t>
        </w:r>
        <w:proofErr w:type="spell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энергопринимающие</w:t>
        </w:r>
        <w:proofErr w:type="spellEnd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 устройства, в отношении которых до 1 января 2009 г. в установленном порядке было</w:t>
        </w:r>
        <w:proofErr w:type="gramEnd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 осуществлено фактическое технологическое присоединение к электрическим сетям)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76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I. Предмет договора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77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II. Обязанности Сторон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78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III. Плата за технологическое присоединение и порядок расчетов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79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IV. Разграничение балансовой принадлежности электрических сетей и эксплуатационной ответственности Сторон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80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V. Условия изменения, расторжения договора и ответственность Сторон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81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VI. Порядок разрешения споров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82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VII. Заключительные положения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83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Реквизиты Сторон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84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Приложение. </w:t>
        </w:r>
        <w:proofErr w:type="gram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Технические условия для присоединения к электрическим сетям посредством перераспределения максимальной мощности (для заявителей, заключивших соглашение о перераспределении максимальной мощности с владельцами </w:t>
        </w:r>
        <w:proofErr w:type="spell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энергопринимающих</w:t>
        </w:r>
        <w:proofErr w:type="spellEnd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 устройств (за исключением лиц, указанных в пункте 12(1) Правил технологического присоединения </w:t>
        </w:r>
        <w:proofErr w:type="spell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энергопринимающих</w:t>
        </w:r>
        <w:proofErr w:type="spellEnd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максимальная мощность</w:t>
        </w:r>
        <w:proofErr w:type="gramEnd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 </w:t>
        </w:r>
        <w:proofErr w:type="spell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энергопринимающих</w:t>
        </w:r>
        <w:proofErr w:type="spellEnd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 </w:t>
        </w:r>
        <w:proofErr w:type="gram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устройств</w:t>
        </w:r>
        <w:proofErr w:type="gramEnd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 которых составляет до 15 кВт включительно, лиц, указанных в пунктах 13 и 14 указанных Правил, лиц, присоединенных к объектам единой национальной (общероссийской) электрической сети, а также лиц, не внесших плату за технологическое присоединение либо внесших плату за технологическое присоединение не в полном объеме), имеющими на праве собственности или на ином законном основании </w:t>
        </w:r>
        <w:proofErr w:type="spell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lastRenderedPageBreak/>
          <w:t>энергопринимающие</w:t>
        </w:r>
        <w:proofErr w:type="spellEnd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 устройства, в отношении которых до </w:t>
        </w:r>
        <w:proofErr w:type="gramStart"/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1 января 2009 г. в установленном порядке было осуществлено фактическое технологическое присоединение к электрическим сетям)</w:t>
        </w:r>
      </w:hyperlink>
      <w:proofErr w:type="gramEnd"/>
    </w:p>
    <w:p w:rsidR="00E60E42" w:rsidRPr="00E60E42" w:rsidRDefault="00A05813" w:rsidP="00E60E42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85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Приложение N 13. Акт осмотра (обследования) электроустановки</w:t>
        </w:r>
      </w:hyperlink>
    </w:p>
    <w:p w:rsidR="00E60E42" w:rsidRPr="00E60E42" w:rsidRDefault="00A05813" w:rsidP="00E60E42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86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Приложение N 14. Соглашение о перераспределении максимальной мощности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87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I. Предмет Соглашения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88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II. Права и обязанности Сторон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89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III. Ответственность Сторон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90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IV. Заключительные положения</w:t>
        </w:r>
      </w:hyperlink>
    </w:p>
    <w:p w:rsidR="00E60E42" w:rsidRPr="00E60E42" w:rsidRDefault="00A05813" w:rsidP="00E60E42">
      <w:pPr>
        <w:numPr>
          <w:ilvl w:val="2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91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V. Реквизиты и подписи Сторон</w:t>
        </w:r>
      </w:hyperlink>
    </w:p>
    <w:p w:rsidR="00E60E42" w:rsidRPr="00E60E42" w:rsidRDefault="00A05813" w:rsidP="00E60E42">
      <w:pPr>
        <w:numPr>
          <w:ilvl w:val="1"/>
          <w:numId w:val="1"/>
        </w:numPr>
        <w:spacing w:before="100" w:beforeAutospacing="1" w:after="100" w:afterAutospacing="1" w:line="343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hyperlink r:id="rId92" w:history="1">
        <w:r w:rsidR="00E60E42" w:rsidRPr="00E60E42">
          <w:rPr>
            <w:rFonts w:ascii="Arial" w:eastAsia="Times New Roman" w:hAnsi="Arial" w:cs="Arial"/>
            <w:color w:val="666699"/>
            <w:sz w:val="24"/>
            <w:szCs w:val="24"/>
            <w:lang w:eastAsia="ru-RU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>Приложение N 15. Акт о выполнении технических условий</w:t>
        </w:r>
      </w:hyperlink>
    </w:p>
    <w:p w:rsidR="00AD0297" w:rsidRDefault="004F52C2" w:rsidP="004F52C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 подачи заявки на технологическое присоединение</w:t>
      </w:r>
    </w:p>
    <w:p w:rsidR="004F52C2" w:rsidRDefault="004F52C2" w:rsidP="004F52C2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Заявка на осуществление технологического присоединения </w:t>
      </w:r>
      <w:proofErr w:type="spellStart"/>
      <w:r>
        <w:rPr>
          <w:sz w:val="24"/>
          <w:szCs w:val="24"/>
        </w:rPr>
        <w:t>энергопринимающих</w:t>
      </w:r>
      <w:proofErr w:type="spellEnd"/>
      <w:r>
        <w:rPr>
          <w:sz w:val="24"/>
          <w:szCs w:val="24"/>
        </w:rPr>
        <w:t xml:space="preserve"> устройств заявителей, указанных в пунктах 12.1, 13, 14 Правил технологического присоединения </w:t>
      </w:r>
      <w:proofErr w:type="spellStart"/>
      <w:r>
        <w:rPr>
          <w:sz w:val="24"/>
          <w:szCs w:val="24"/>
        </w:rPr>
        <w:t>энергопринимающих</w:t>
      </w:r>
      <w:proofErr w:type="spellEnd"/>
      <w:r>
        <w:rPr>
          <w:sz w:val="24"/>
          <w:szCs w:val="24"/>
        </w:rP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утвержденных постановлени</w:t>
      </w:r>
      <w:r w:rsidR="004B0022">
        <w:rPr>
          <w:sz w:val="24"/>
          <w:szCs w:val="24"/>
        </w:rPr>
        <w:t>ем Правительства РФ от 27.12.200</w:t>
      </w:r>
      <w:r>
        <w:rPr>
          <w:sz w:val="24"/>
          <w:szCs w:val="24"/>
        </w:rPr>
        <w:t xml:space="preserve">4г №861 </w:t>
      </w:r>
      <w:r w:rsidR="004B0022" w:rsidRPr="004B0022">
        <w:rPr>
          <w:rFonts w:asciiTheme="majorHAnsi" w:eastAsia="Times New Roman" w:hAnsiTheme="majorHAnsi" w:cs="Arial"/>
          <w:bCs/>
          <w:color w:val="333333"/>
          <w:kern w:val="36"/>
          <w:sz w:val="24"/>
          <w:szCs w:val="24"/>
          <w:lang w:eastAsia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(ред. от 30.09.2015)</w:t>
      </w:r>
      <w:r w:rsidR="004B0022" w:rsidRPr="004B0022">
        <w:rPr>
          <w:sz w:val="24"/>
          <w:szCs w:val="24"/>
        </w:rPr>
        <w:t xml:space="preserve"> </w:t>
      </w:r>
      <w:r>
        <w:rPr>
          <w:sz w:val="24"/>
          <w:szCs w:val="24"/>
        </w:rPr>
        <w:t>имеют возможность подачи заявки на технологическое присоединение к</w:t>
      </w:r>
      <w:proofErr w:type="gramEnd"/>
      <w:r>
        <w:rPr>
          <w:sz w:val="24"/>
          <w:szCs w:val="24"/>
        </w:rPr>
        <w:t xml:space="preserve"> электрическим </w:t>
      </w:r>
      <w:r w:rsidR="00C45C26">
        <w:rPr>
          <w:sz w:val="24"/>
          <w:szCs w:val="24"/>
        </w:rPr>
        <w:t>сетям ООО «ПКЦ «</w:t>
      </w:r>
      <w:proofErr w:type="spellStart"/>
      <w:r w:rsidR="00C45C26">
        <w:rPr>
          <w:sz w:val="24"/>
          <w:szCs w:val="24"/>
        </w:rPr>
        <w:t>Промжелдортранс</w:t>
      </w:r>
      <w:proofErr w:type="spellEnd"/>
      <w:r>
        <w:rPr>
          <w:sz w:val="24"/>
          <w:szCs w:val="24"/>
        </w:rPr>
        <w:t>» посредством официального сайта общества по  адресу</w:t>
      </w:r>
      <w:r w:rsidR="004F7B9D">
        <w:rPr>
          <w:sz w:val="24"/>
          <w:szCs w:val="24"/>
        </w:rPr>
        <w:t>:</w:t>
      </w:r>
    </w:p>
    <w:p w:rsidR="004F7B9D" w:rsidRDefault="00A05813" w:rsidP="004F7B9D">
      <w:pPr>
        <w:jc w:val="center"/>
        <w:rPr>
          <w:rStyle w:val="a3"/>
          <w:b/>
          <w:sz w:val="28"/>
          <w:szCs w:val="28"/>
        </w:rPr>
      </w:pPr>
      <w:hyperlink r:id="rId93" w:history="1">
        <w:r w:rsidR="00E60E42" w:rsidRPr="00B70A44">
          <w:rPr>
            <w:rStyle w:val="a3"/>
            <w:b/>
            <w:sz w:val="28"/>
            <w:szCs w:val="28"/>
            <w:lang w:val="en-US"/>
          </w:rPr>
          <w:t>www</w:t>
        </w:r>
        <w:r w:rsidR="00E60E42" w:rsidRPr="00B70A44">
          <w:rPr>
            <w:rStyle w:val="a3"/>
            <w:b/>
            <w:sz w:val="28"/>
            <w:szCs w:val="28"/>
          </w:rPr>
          <w:t>.</w:t>
        </w:r>
        <w:r w:rsidR="00E60E42" w:rsidRPr="00B70A44">
          <w:rPr>
            <w:rStyle w:val="a3"/>
            <w:b/>
            <w:sz w:val="28"/>
            <w:szCs w:val="28"/>
            <w:lang w:val="en-US"/>
          </w:rPr>
          <w:t>geldor</w:t>
        </w:r>
        <w:r w:rsidR="00E60E42" w:rsidRPr="00B70A44">
          <w:rPr>
            <w:rStyle w:val="a3"/>
            <w:b/>
            <w:sz w:val="28"/>
            <w:szCs w:val="28"/>
          </w:rPr>
          <w:t>.</w:t>
        </w:r>
        <w:r w:rsidR="00E60E42" w:rsidRPr="00B70A44">
          <w:rPr>
            <w:rStyle w:val="a3"/>
            <w:b/>
            <w:sz w:val="28"/>
            <w:szCs w:val="28"/>
            <w:lang w:val="en-US"/>
          </w:rPr>
          <w:t>ru</w:t>
        </w:r>
      </w:hyperlink>
    </w:p>
    <w:p w:rsidR="00D06851" w:rsidRPr="006F6AE4" w:rsidRDefault="00D06851" w:rsidP="004F7B9D">
      <w:pPr>
        <w:jc w:val="center"/>
        <w:rPr>
          <w:rStyle w:val="a3"/>
          <w:b/>
          <w:sz w:val="28"/>
          <w:szCs w:val="28"/>
          <w:u w:val="none"/>
        </w:rPr>
      </w:pPr>
      <w:r w:rsidRPr="006F6AE4">
        <w:rPr>
          <w:rStyle w:val="a3"/>
          <w:b/>
          <w:sz w:val="28"/>
          <w:szCs w:val="28"/>
          <w:u w:val="none"/>
        </w:rPr>
        <w:t>телефон: 26-77-19.</w:t>
      </w:r>
    </w:p>
    <w:p w:rsidR="004855F5" w:rsidRPr="006F6AE4" w:rsidRDefault="004855F5" w:rsidP="004855F5">
      <w:pPr>
        <w:jc w:val="both"/>
        <w:rPr>
          <w:rStyle w:val="a3"/>
          <w:b/>
          <w:sz w:val="28"/>
          <w:szCs w:val="28"/>
          <w:u w:val="none"/>
        </w:rPr>
      </w:pPr>
      <w:r w:rsidRPr="006F6AE4">
        <w:rPr>
          <w:rStyle w:val="a3"/>
          <w:b/>
          <w:sz w:val="28"/>
          <w:szCs w:val="28"/>
          <w:u w:val="none"/>
        </w:rPr>
        <w:t>Или в письменном виде по адресу  644052, г. Омск, ул. 21-я Амурская д.6А</w:t>
      </w:r>
    </w:p>
    <w:p w:rsidR="00D06851" w:rsidRPr="00D06851" w:rsidRDefault="00D06851" w:rsidP="00D06851">
      <w:pPr>
        <w:jc w:val="center"/>
        <w:rPr>
          <w:b/>
          <w:sz w:val="24"/>
          <w:szCs w:val="24"/>
        </w:rPr>
      </w:pPr>
      <w:r w:rsidRPr="00D06851">
        <w:rPr>
          <w:b/>
          <w:sz w:val="24"/>
          <w:szCs w:val="24"/>
        </w:rPr>
        <w:t>Зам. главного энергетика</w:t>
      </w:r>
      <w:r>
        <w:rPr>
          <w:b/>
          <w:sz w:val="24"/>
          <w:szCs w:val="24"/>
        </w:rPr>
        <w:t>:</w:t>
      </w:r>
      <w:r w:rsidRPr="00D06851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   </w:t>
      </w:r>
      <w:r w:rsidRPr="00D06851">
        <w:rPr>
          <w:b/>
          <w:sz w:val="24"/>
          <w:szCs w:val="24"/>
        </w:rPr>
        <w:t xml:space="preserve">     Корнеев Геннадий Петрович</w:t>
      </w:r>
    </w:p>
    <w:p w:rsidR="00D06851" w:rsidRPr="00D06851" w:rsidRDefault="00D06851" w:rsidP="004F7B9D">
      <w:pPr>
        <w:jc w:val="center"/>
        <w:rPr>
          <w:b/>
          <w:sz w:val="28"/>
          <w:szCs w:val="28"/>
        </w:rPr>
      </w:pPr>
    </w:p>
    <w:p w:rsidR="004F7B9D" w:rsidRDefault="004F7B9D" w:rsidP="004F7B9D">
      <w:pPr>
        <w:jc w:val="both"/>
        <w:rPr>
          <w:sz w:val="24"/>
          <w:szCs w:val="24"/>
        </w:rPr>
      </w:pPr>
      <w:r w:rsidRPr="004F7B9D">
        <w:rPr>
          <w:sz w:val="24"/>
          <w:szCs w:val="24"/>
        </w:rPr>
        <w:t xml:space="preserve">Заявитель </w:t>
      </w:r>
      <w:r>
        <w:rPr>
          <w:sz w:val="24"/>
          <w:szCs w:val="24"/>
        </w:rPr>
        <w:t>несет ответственность за достоверность и полноту прилагаемых в электронном виде к заявке документов в соответствии с законодательством РФ.</w:t>
      </w:r>
    </w:p>
    <w:p w:rsidR="00E60E42" w:rsidRPr="004855F5" w:rsidRDefault="00E60E42" w:rsidP="00FD66CE">
      <w:pPr>
        <w:jc w:val="both"/>
        <w:rPr>
          <w:sz w:val="24"/>
          <w:szCs w:val="24"/>
        </w:rPr>
      </w:pPr>
      <w:bookmarkStart w:id="0" w:name="_GoBack"/>
      <w:bookmarkEnd w:id="0"/>
    </w:p>
    <w:sectPr w:rsidR="00E60E42" w:rsidRPr="004855F5" w:rsidSect="00E60E42">
      <w:pgSz w:w="11906" w:h="16838"/>
      <w:pgMar w:top="113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118DD"/>
    <w:multiLevelType w:val="multilevel"/>
    <w:tmpl w:val="252C7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344"/>
    <w:rsid w:val="004855F5"/>
    <w:rsid w:val="004B0022"/>
    <w:rsid w:val="004F52C2"/>
    <w:rsid w:val="004F7B9D"/>
    <w:rsid w:val="006F6AE4"/>
    <w:rsid w:val="00A05813"/>
    <w:rsid w:val="00AD0297"/>
    <w:rsid w:val="00C45C26"/>
    <w:rsid w:val="00CE2344"/>
    <w:rsid w:val="00D06851"/>
    <w:rsid w:val="00E60E42"/>
    <w:rsid w:val="00FD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7B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7B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7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02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24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200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01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consultant.ru/document/cons_doc_LAW_51030/cf95ef39febad17e9e536953ed3b616ba5100965/" TargetMode="External"/><Relationship Id="rId18" Type="http://schemas.openxmlformats.org/officeDocument/2006/relationships/hyperlink" Target="https://www.consultant.ru/document/cons_doc_LAW_51030/0229a0f33f2ad77fa7e997af53909d9eeb80fe60/" TargetMode="External"/><Relationship Id="rId26" Type="http://schemas.openxmlformats.org/officeDocument/2006/relationships/hyperlink" Target="https://www.consultant.ru/document/cons_doc_LAW_51030/8629c409307a4043074b868eca371db67df238e5/" TargetMode="External"/><Relationship Id="rId39" Type="http://schemas.openxmlformats.org/officeDocument/2006/relationships/hyperlink" Target="https://www.consultant.ru/document/cons_doc_LAW_51030/41ad5365ab9078161ea59ec1aba16b6e5c92bae3/" TargetMode="External"/><Relationship Id="rId21" Type="http://schemas.openxmlformats.org/officeDocument/2006/relationships/hyperlink" Target="https://www.consultant.ru/document/cons_doc_LAW_51030/69d6f15e217ae82a4287d99877d31754d2ab71f3/" TargetMode="External"/><Relationship Id="rId34" Type="http://schemas.openxmlformats.org/officeDocument/2006/relationships/hyperlink" Target="https://www.consultant.ru/document/cons_doc_LAW_51030/cd99dc8cdd5d9d2313e720d49d5ac866b94d06a0/" TargetMode="External"/><Relationship Id="rId42" Type="http://schemas.openxmlformats.org/officeDocument/2006/relationships/hyperlink" Target="https://www.consultant.ru/document/cons_doc_LAW_51030/ffa1b099d1f42dea4a904bcd15bc2b5723a9c46d/" TargetMode="External"/><Relationship Id="rId47" Type="http://schemas.openxmlformats.org/officeDocument/2006/relationships/hyperlink" Target="https://www.consultant.ru/document/cons_doc_LAW_51030/3b38267762b02bdbdd445b6e7a793aecd9fad1c7/" TargetMode="External"/><Relationship Id="rId50" Type="http://schemas.openxmlformats.org/officeDocument/2006/relationships/hyperlink" Target="https://www.consultant.ru/document/cons_doc_LAW_51030/52a67f1d6a92beb0ee079933d351a9ce46e24797/" TargetMode="External"/><Relationship Id="rId55" Type="http://schemas.openxmlformats.org/officeDocument/2006/relationships/hyperlink" Target="https://www.consultant.ru/document/cons_doc_LAW_51030/d6f9ef0004904c033bee5d831a081771145cbe61/" TargetMode="External"/><Relationship Id="rId63" Type="http://schemas.openxmlformats.org/officeDocument/2006/relationships/hyperlink" Target="https://www.consultant.ru/document/cons_doc_LAW_51030/e874a5452cd8b293fa65a61e7ce1a746f7833ef6/" TargetMode="External"/><Relationship Id="rId68" Type="http://schemas.openxmlformats.org/officeDocument/2006/relationships/hyperlink" Target="https://www.consultant.ru/document/cons_doc_LAW_51030/3d4311455287c9c8e8c1a3644693e8200bc30730/" TargetMode="External"/><Relationship Id="rId76" Type="http://schemas.openxmlformats.org/officeDocument/2006/relationships/hyperlink" Target="https://www.consultant.ru/document/cons_doc_LAW_51030/f00f68ff49ae6dad93e085f380c14a36738f4426/" TargetMode="External"/><Relationship Id="rId84" Type="http://schemas.openxmlformats.org/officeDocument/2006/relationships/hyperlink" Target="https://www.consultant.ru/document/cons_doc_LAW_51030/39a81e478b2e786d4a44ae1ca4bc15cb5108aede/" TargetMode="External"/><Relationship Id="rId89" Type="http://schemas.openxmlformats.org/officeDocument/2006/relationships/hyperlink" Target="https://www.consultant.ru/document/cons_doc_LAW_51030/e28c436daedc83862e2b9eba39701f3a918773f9/" TargetMode="External"/><Relationship Id="rId7" Type="http://schemas.openxmlformats.org/officeDocument/2006/relationships/hyperlink" Target="https://www.consultant.ru/document/cons_doc_LAW_51030/5ad05b45f35e61713ccbc0f129a949abe04806f1/" TargetMode="External"/><Relationship Id="rId71" Type="http://schemas.openxmlformats.org/officeDocument/2006/relationships/hyperlink" Target="https://www.consultant.ru/document/cons_doc_LAW_51030/54d4ebf5a6615c20fa658202089f44a2786ae64d/" TargetMode="External"/><Relationship Id="rId92" Type="http://schemas.openxmlformats.org/officeDocument/2006/relationships/hyperlink" Target="https://www.consultant.ru/document/cons_doc_LAW_51030/482dd24ed8f05bacb7d355b1635a1d5c6f229a72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consultant.ru/document/cons_doc_LAW_51030/c6958fad58bcef5da8534e656ee56288782e966e/" TargetMode="External"/><Relationship Id="rId29" Type="http://schemas.openxmlformats.org/officeDocument/2006/relationships/hyperlink" Target="https://www.consultant.ru/document/cons_doc_LAW_51030/5843cf1edc8f36bb5769f2a8a83f6dd50b5f1ab6/" TargetMode="External"/><Relationship Id="rId11" Type="http://schemas.openxmlformats.org/officeDocument/2006/relationships/hyperlink" Target="https://www.consultant.ru/document/cons_doc_LAW_51030/8ce38bf0824cc0e30c5a2aef7740d1ca978ea962/" TargetMode="External"/><Relationship Id="rId24" Type="http://schemas.openxmlformats.org/officeDocument/2006/relationships/hyperlink" Target="https://www.consultant.ru/document/cons_doc_LAW_51030/66ad62233b887edb03647c96e81a8b065fee377b/" TargetMode="External"/><Relationship Id="rId32" Type="http://schemas.openxmlformats.org/officeDocument/2006/relationships/hyperlink" Target="https://www.consultant.ru/document/cons_doc_LAW_51030/bcea2fd83d5692665a9e6027fc7150333f3944a1/" TargetMode="External"/><Relationship Id="rId37" Type="http://schemas.openxmlformats.org/officeDocument/2006/relationships/hyperlink" Target="https://www.consultant.ru/document/cons_doc_LAW_51030/df158c8842c7a6bbfe7a4344650078a9b6430152/" TargetMode="External"/><Relationship Id="rId40" Type="http://schemas.openxmlformats.org/officeDocument/2006/relationships/hyperlink" Target="https://www.consultant.ru/document/cons_doc_LAW_51030/c47af32cbfbfcc5d79a19f835a0e78118ff881e9/" TargetMode="External"/><Relationship Id="rId45" Type="http://schemas.openxmlformats.org/officeDocument/2006/relationships/hyperlink" Target="https://www.consultant.ru/document/cons_doc_LAW_51030/4ee54c81f76743fa76ff5a3cbc7169db3e776943/" TargetMode="External"/><Relationship Id="rId53" Type="http://schemas.openxmlformats.org/officeDocument/2006/relationships/hyperlink" Target="https://www.consultant.ru/document/cons_doc_LAW_51030/55d2fc1059527d53ce8bf011bd9d73737815e836/" TargetMode="External"/><Relationship Id="rId58" Type="http://schemas.openxmlformats.org/officeDocument/2006/relationships/hyperlink" Target="https://www.consultant.ru/document/cons_doc_LAW_51030/fb2ead232e02890f8a8b6dff55981ca0318d795f/" TargetMode="External"/><Relationship Id="rId66" Type="http://schemas.openxmlformats.org/officeDocument/2006/relationships/hyperlink" Target="https://www.consultant.ru/document/cons_doc_LAW_51030/d9597860ba003e19cd5fe1ae608ee1bb07444535/" TargetMode="External"/><Relationship Id="rId74" Type="http://schemas.openxmlformats.org/officeDocument/2006/relationships/hyperlink" Target="https://www.consultant.ru/document/cons_doc_LAW_51030/826e9eb368879af89f8c1a57da739b76baae9722/" TargetMode="External"/><Relationship Id="rId79" Type="http://schemas.openxmlformats.org/officeDocument/2006/relationships/hyperlink" Target="https://www.consultant.ru/document/cons_doc_LAW_51030/d1b074b9b53d83051abd88fba8eb41c763bdb88f/" TargetMode="External"/><Relationship Id="rId87" Type="http://schemas.openxmlformats.org/officeDocument/2006/relationships/hyperlink" Target="https://www.consultant.ru/document/cons_doc_LAW_51030/a85e63aa7d9e0aa9d3e342b18e85e601c1546e78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www.consultant.ru/document/cons_doc_LAW_51030/f10e13f8418cbdc0f31a9286a3a9a5bcf5e70b82/" TargetMode="External"/><Relationship Id="rId82" Type="http://schemas.openxmlformats.org/officeDocument/2006/relationships/hyperlink" Target="https://www.consultant.ru/document/cons_doc_LAW_51030/3a82edff4c525747fecda2064347cf7d12e70517/" TargetMode="External"/><Relationship Id="rId90" Type="http://schemas.openxmlformats.org/officeDocument/2006/relationships/hyperlink" Target="https://www.consultant.ru/document/cons_doc_LAW_51030/96dc5058e07a42fdba7b24b0b090087117d941e3/" TargetMode="External"/><Relationship Id="rId95" Type="http://schemas.openxmlformats.org/officeDocument/2006/relationships/theme" Target="theme/theme1.xml"/><Relationship Id="rId19" Type="http://schemas.openxmlformats.org/officeDocument/2006/relationships/hyperlink" Target="https://www.consultant.ru/document/cons_doc_LAW_51030/fda4f3a4823b22f35baf202e191aa8ea59e77b9e/" TargetMode="External"/><Relationship Id="rId14" Type="http://schemas.openxmlformats.org/officeDocument/2006/relationships/hyperlink" Target="https://www.consultant.ru/document/cons_doc_LAW_51030/ddc41895489a0c663ca649ecbea847f06e40b981/" TargetMode="External"/><Relationship Id="rId22" Type="http://schemas.openxmlformats.org/officeDocument/2006/relationships/hyperlink" Target="https://www.consultant.ru/document/cons_doc_LAW_51030/2e518d399fae02fb0d6979f72e4cf3961f9fef02/" TargetMode="External"/><Relationship Id="rId27" Type="http://schemas.openxmlformats.org/officeDocument/2006/relationships/hyperlink" Target="https://www.consultant.ru/document/cons_doc_LAW_51030/2510890902e097273bb4be84edc96f4433351a4e/" TargetMode="External"/><Relationship Id="rId30" Type="http://schemas.openxmlformats.org/officeDocument/2006/relationships/hyperlink" Target="https://www.consultant.ru/document/cons_doc_LAW_51030/2e6e1c813e76df6b6e802ca7c7e44816ff813e14/" TargetMode="External"/><Relationship Id="rId35" Type="http://schemas.openxmlformats.org/officeDocument/2006/relationships/hyperlink" Target="https://www.consultant.ru/document/cons_doc_LAW_51030/804d3d3f68c036e8d795149e97e7f2948372ff0c/" TargetMode="External"/><Relationship Id="rId43" Type="http://schemas.openxmlformats.org/officeDocument/2006/relationships/hyperlink" Target="https://www.consultant.ru/document/cons_doc_LAW_51030/499bddb9e0d78843a60ae4d72c04bb112727cf25/" TargetMode="External"/><Relationship Id="rId48" Type="http://schemas.openxmlformats.org/officeDocument/2006/relationships/hyperlink" Target="https://www.consultant.ru/document/cons_doc_LAW_51030/56c2a30f14d2f31da86004be67f683f6146c1c1a/" TargetMode="External"/><Relationship Id="rId56" Type="http://schemas.openxmlformats.org/officeDocument/2006/relationships/hyperlink" Target="https://www.consultant.ru/document/cons_doc_LAW_51030/d72ed089a31b8cae9a4084c6228704f741ed66ef/" TargetMode="External"/><Relationship Id="rId64" Type="http://schemas.openxmlformats.org/officeDocument/2006/relationships/hyperlink" Target="https://www.consultant.ru/document/cons_doc_LAW_51030/21a27fe42bae390ec4dd18e8958bf7639cd44d8b/" TargetMode="External"/><Relationship Id="rId69" Type="http://schemas.openxmlformats.org/officeDocument/2006/relationships/hyperlink" Target="https://www.consultant.ru/document/cons_doc_LAW_51030/31fb14c6e3a79a484667160751a266719d761032/" TargetMode="External"/><Relationship Id="rId77" Type="http://schemas.openxmlformats.org/officeDocument/2006/relationships/hyperlink" Target="https://www.consultant.ru/document/cons_doc_LAW_51030/afbeb747c3c4cd46ab9d45ca8879b8a347c2dc37/" TargetMode="External"/><Relationship Id="rId8" Type="http://schemas.openxmlformats.org/officeDocument/2006/relationships/hyperlink" Target="https://www.consultant.ru/document/cons_doc_LAW_51030/cc5543d2427c94e90a09e84fcade2ddf644cd707/" TargetMode="External"/><Relationship Id="rId51" Type="http://schemas.openxmlformats.org/officeDocument/2006/relationships/hyperlink" Target="https://www.consultant.ru/document/cons_doc_LAW_51030/a1e9b156d84569a34d34babc4f77c5c45fce8a6c/" TargetMode="External"/><Relationship Id="rId72" Type="http://schemas.openxmlformats.org/officeDocument/2006/relationships/hyperlink" Target="https://www.consultant.ru/document/cons_doc_LAW_51030/3b926242247b185300b545f6cb4560de05815e9b/" TargetMode="External"/><Relationship Id="rId80" Type="http://schemas.openxmlformats.org/officeDocument/2006/relationships/hyperlink" Target="https://www.consultant.ru/document/cons_doc_LAW_51030/dace6ceacbdecaa4020580b961cc203b00c696b4/" TargetMode="External"/><Relationship Id="rId85" Type="http://schemas.openxmlformats.org/officeDocument/2006/relationships/hyperlink" Target="https://www.consultant.ru/document/cons_doc_LAW_51030/5fbbd78835cd462f2e231c6fe30091dfcf1f47ac/" TargetMode="External"/><Relationship Id="rId93" Type="http://schemas.openxmlformats.org/officeDocument/2006/relationships/hyperlink" Target="http://www.geldor.ru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www.consultant.ru/document/cons_doc_LAW_51030/a33676b196f4fdc70e90c4ea1a742f4c6c254d64/" TargetMode="External"/><Relationship Id="rId17" Type="http://schemas.openxmlformats.org/officeDocument/2006/relationships/hyperlink" Target="https://www.consultant.ru/document/cons_doc_LAW_51030/100e8ac2a9b6e5d23bb4f9c52fb6e169e5ae4153/" TargetMode="External"/><Relationship Id="rId25" Type="http://schemas.openxmlformats.org/officeDocument/2006/relationships/hyperlink" Target="https://www.consultant.ru/document/cons_doc_LAW_51030/98041235a704b7324f9faec6ba141effed58d03b/" TargetMode="External"/><Relationship Id="rId33" Type="http://schemas.openxmlformats.org/officeDocument/2006/relationships/hyperlink" Target="https://www.consultant.ru/document/cons_doc_LAW_51030/23a3dfcb935931e2f8d19ca879403d35131f8580/" TargetMode="External"/><Relationship Id="rId38" Type="http://schemas.openxmlformats.org/officeDocument/2006/relationships/hyperlink" Target="https://www.consultant.ru/document/cons_doc_LAW_51030/1c3e5c6c588d8dd86e9a7a76c78032f1c084ac90/" TargetMode="External"/><Relationship Id="rId46" Type="http://schemas.openxmlformats.org/officeDocument/2006/relationships/hyperlink" Target="https://www.consultant.ru/document/cons_doc_LAW_51030/90d2cfd1d0a5425fdc315e90e7ceae7f99882317/" TargetMode="External"/><Relationship Id="rId59" Type="http://schemas.openxmlformats.org/officeDocument/2006/relationships/hyperlink" Target="https://www.consultant.ru/document/cons_doc_LAW_51030/586ae7a36f67903a7dd0350ca6a4e02ea5f64bb1/" TargetMode="External"/><Relationship Id="rId67" Type="http://schemas.openxmlformats.org/officeDocument/2006/relationships/hyperlink" Target="https://www.consultant.ru/document/cons_doc_LAW_51030/4666bfa98c2e90e5bd307928e7f44dbf5dfce96c/" TargetMode="External"/><Relationship Id="rId20" Type="http://schemas.openxmlformats.org/officeDocument/2006/relationships/hyperlink" Target="https://www.consultant.ru/document/cons_doc_LAW_51030/d1d8c116aca26ceb064e5a355c57b54ef2c3cffa/" TargetMode="External"/><Relationship Id="rId41" Type="http://schemas.openxmlformats.org/officeDocument/2006/relationships/hyperlink" Target="https://www.consultant.ru/document/cons_doc_LAW_51030/5ac3d485fa876fcce972e836da4d11f120d06c82/" TargetMode="External"/><Relationship Id="rId54" Type="http://schemas.openxmlformats.org/officeDocument/2006/relationships/hyperlink" Target="https://www.consultant.ru/document/cons_doc_LAW_51030/2fa228600b89a7c85cf8feae8134e283bc7ff4f1/" TargetMode="External"/><Relationship Id="rId62" Type="http://schemas.openxmlformats.org/officeDocument/2006/relationships/hyperlink" Target="https://www.consultant.ru/document/cons_doc_LAW_51030/1c925d2d74df4ccf6f4516379833eb12aed579a4/" TargetMode="External"/><Relationship Id="rId70" Type="http://schemas.openxmlformats.org/officeDocument/2006/relationships/hyperlink" Target="https://www.consultant.ru/document/cons_doc_LAW_51030/5c488c57080a6dd4ff7211b3a846c74f5152b897/" TargetMode="External"/><Relationship Id="rId75" Type="http://schemas.openxmlformats.org/officeDocument/2006/relationships/hyperlink" Target="https://www.consultant.ru/document/cons_doc_LAW_51030/37b4d7faff2082e899e218cc75323e5fdae8c58d/" TargetMode="External"/><Relationship Id="rId83" Type="http://schemas.openxmlformats.org/officeDocument/2006/relationships/hyperlink" Target="https://www.consultant.ru/document/cons_doc_LAW_51030/33e8d102732a10f1fe3953db50b778ecab7f9c3e/" TargetMode="External"/><Relationship Id="rId88" Type="http://schemas.openxmlformats.org/officeDocument/2006/relationships/hyperlink" Target="https://www.consultant.ru/document/cons_doc_LAW_51030/af802f9eb0a64a0d8bb578471129668e7efe44ea/" TargetMode="External"/><Relationship Id="rId91" Type="http://schemas.openxmlformats.org/officeDocument/2006/relationships/hyperlink" Target="https://www.consultant.ru/document/cons_doc_LAW_51030/44744e2821eaf584e29a6f2641ede40754ccfc6a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consultant.ru/document/cons_doc_LAW_51030/92d969e26a4326c5d02fa79b8f9cf4994ee5633b/" TargetMode="External"/><Relationship Id="rId15" Type="http://schemas.openxmlformats.org/officeDocument/2006/relationships/hyperlink" Target="https://www.consultant.ru/document/cons_doc_LAW_51030/8269f3e1a90143e14b8292589332d02a32860acc/" TargetMode="External"/><Relationship Id="rId23" Type="http://schemas.openxmlformats.org/officeDocument/2006/relationships/hyperlink" Target="https://www.consultant.ru/document/cons_doc_LAW_51030/098bdea70ab5232687b346456c6559179ce4ffdc/" TargetMode="External"/><Relationship Id="rId28" Type="http://schemas.openxmlformats.org/officeDocument/2006/relationships/hyperlink" Target="https://www.consultant.ru/document/cons_doc_LAW_51030/d865e3c583f76d43dabc2f459a9919cfeda447f8/" TargetMode="External"/><Relationship Id="rId36" Type="http://schemas.openxmlformats.org/officeDocument/2006/relationships/hyperlink" Target="https://www.consultant.ru/document/cons_doc_LAW_51030/0e7c816811a67aefa876848fa6de14c6e6273b32/" TargetMode="External"/><Relationship Id="rId49" Type="http://schemas.openxmlformats.org/officeDocument/2006/relationships/hyperlink" Target="https://www.consultant.ru/document/cons_doc_LAW_51030/26236c7ad33ac3d8a3afa3d4e435b20b83542dda/" TargetMode="External"/><Relationship Id="rId57" Type="http://schemas.openxmlformats.org/officeDocument/2006/relationships/hyperlink" Target="https://www.consultant.ru/document/cons_doc_LAW_51030/b5315da3b7b9f4da9c93b4a88d1d47061cf6d8a6/" TargetMode="External"/><Relationship Id="rId10" Type="http://schemas.openxmlformats.org/officeDocument/2006/relationships/hyperlink" Target="https://www.consultant.ru/document/cons_doc_LAW_51030/7d48a7b30aa100d04d52be8d06c90d405aac8da0/" TargetMode="External"/><Relationship Id="rId31" Type="http://schemas.openxmlformats.org/officeDocument/2006/relationships/hyperlink" Target="https://www.consultant.ru/document/cons_doc_LAW_51030/9581a111b9a71d96cf78f12c03a2c39690a1bf4d/" TargetMode="External"/><Relationship Id="rId44" Type="http://schemas.openxmlformats.org/officeDocument/2006/relationships/hyperlink" Target="https://www.consultant.ru/document/cons_doc_LAW_51030/c9dd45e7084e9257dea04abd440e703e523b368c/" TargetMode="External"/><Relationship Id="rId52" Type="http://schemas.openxmlformats.org/officeDocument/2006/relationships/hyperlink" Target="https://www.consultant.ru/document/cons_doc_LAW_51030/e88357adef9d736e45d5449b420741681bc1589f/" TargetMode="External"/><Relationship Id="rId60" Type="http://schemas.openxmlformats.org/officeDocument/2006/relationships/hyperlink" Target="https://www.consultant.ru/document/cons_doc_LAW_51030/7d4e2aeef3852ff7b8df15b437e3d63b19d032b9/" TargetMode="External"/><Relationship Id="rId65" Type="http://schemas.openxmlformats.org/officeDocument/2006/relationships/hyperlink" Target="https://www.consultant.ru/document/cons_doc_LAW_51030/addc8b4cea12bc83dab6822cb3d7f1683c8fc9ad/" TargetMode="External"/><Relationship Id="rId73" Type="http://schemas.openxmlformats.org/officeDocument/2006/relationships/hyperlink" Target="https://www.consultant.ru/document/cons_doc_LAW_51030/2ede22d1e0d52002978ab66e25ab95f6bcc2b750/" TargetMode="External"/><Relationship Id="rId78" Type="http://schemas.openxmlformats.org/officeDocument/2006/relationships/hyperlink" Target="https://www.consultant.ru/document/cons_doc_LAW_51030/9adfa971560bf334d4a34b1ae5b472127465c17e/" TargetMode="External"/><Relationship Id="rId81" Type="http://schemas.openxmlformats.org/officeDocument/2006/relationships/hyperlink" Target="https://www.consultant.ru/document/cons_doc_LAW_51030/df76feb807836350232e24a4ee2d0058cf0ac1c0/" TargetMode="External"/><Relationship Id="rId86" Type="http://schemas.openxmlformats.org/officeDocument/2006/relationships/hyperlink" Target="https://www.consultant.ru/document/cons_doc_LAW_51030/3333fd03fff0d81d7f89fee497c7dd0d0f8bf989/" TargetMode="External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51030/b3cde59b9023fb3908a5fb86efec32c9b3f6261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3333</Words>
  <Characters>18999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 Людмила Леонтьевна</dc:creator>
  <cp:keywords/>
  <dc:description/>
  <cp:lastModifiedBy>Кравченко Людмила Леонтьевна</cp:lastModifiedBy>
  <cp:revision>18</cp:revision>
  <dcterms:created xsi:type="dcterms:W3CDTF">2015-03-23T08:42:00Z</dcterms:created>
  <dcterms:modified xsi:type="dcterms:W3CDTF">2016-03-17T07:33:00Z</dcterms:modified>
</cp:coreProperties>
</file>